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0"/>
          <w:w w:val="100"/>
          <w:sz w:val="72"/>
          <w:szCs w:val="72"/>
          <w:lang w:eastAsia="zh-CN"/>
        </w:rPr>
        <w:t>枣庄市民政局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-60960</wp:posOffset>
                </wp:positionV>
                <wp:extent cx="602742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762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pt;margin-top:-4.8pt;height:0.6pt;width:474.6pt;z-index:251659264;mso-width-relative:page;mso-height-relative:page;" filled="f" stroked="t" coordsize="21600,21600" o:gfxdata="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Wh8DXtgAAAAJAQAADwAAAAAAAAABACAAAAA4AAAAZHJzL2Rvd25yZXYueG1s&#10;UEsBAhQAFAAAAAgAh07iQH++L8LiAQAAqwMAAA4AAAAAAAAAAQAgAAAAPQEAAGRycy9lMm9Eb2Mu&#10;eG1sUEsFBgAAAAAGAAYAWQEAAJE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最低生活保障管理办法》（征求意见稿）的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为进一步完善最低生活保障（以下简称低保）制度，加强低保规范管理，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《山东省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最低生活保障管理办法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》（鲁</w:t>
      </w:r>
      <w:r>
        <w:rPr>
          <w:rFonts w:hint="eastAsia" w:ascii="仿宋_GB2312" w:hAnsi="仿宋_GB2312" w:eastAsia="仿宋_GB2312" w:cs="仿宋_GB2312"/>
          <w:sz w:val="32"/>
          <w:szCs w:val="32"/>
        </w:rPr>
        <w:t>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文件精神，对我市政策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了修订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。有关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情况如下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kern w:val="2"/>
          <w:sz w:val="32"/>
          <w:szCs w:val="32"/>
          <w:lang w:val="en-US" w:eastAsia="zh-CN" w:bidi="ar-SA"/>
        </w:rPr>
        <w:t>低保是党和政府为保障困难群众基本生活而作出的一项基础性制度，是社会救助体系中的核心制度安排。近年来，全市各级民政部门认真贯彻落实中央、省、市关于保障和改善民生的重大决策部署，不断加强最低生活保障制度建设，着力提高保障标准水平，加大专项整治力度，为落实兜底保障、保障弱势群体基本生活、促进社会公平、维护社会稳定发挥了重要作用。截止2022年3月，全市城乡低保对象分别为1.01万人和6.39 万人，全市城乡低保标准分别达到每人每月830元和700元。</w:t>
      </w:r>
      <w:r>
        <w:rPr>
          <w:rFonts w:hint="eastAsia" w:ascii="仿宋_GB2312" w:eastAsia="仿宋_GB2312"/>
          <w:sz w:val="32"/>
          <w:szCs w:val="32"/>
        </w:rPr>
        <w:t>2021年6月</w:t>
      </w:r>
      <w:r>
        <w:rPr>
          <w:rFonts w:ascii="仿宋_GB2312" w:eastAsia="仿宋_GB2312"/>
          <w:sz w:val="32"/>
          <w:szCs w:val="32"/>
        </w:rPr>
        <w:t>，民政部印发</w:t>
      </w:r>
      <w:r>
        <w:rPr>
          <w:rFonts w:hint="eastAsia" w:ascii="仿宋_GB2312" w:eastAsia="仿宋_GB2312"/>
          <w:sz w:val="32"/>
          <w:szCs w:val="32"/>
        </w:rPr>
        <w:t>了《最低生活保障审核确认办法》（民发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宋体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2021年9月，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民政厅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《山东省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最低生活保障管理办法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为贯彻落实好</w:t>
      </w:r>
      <w:r>
        <w:rPr>
          <w:rFonts w:hint="eastAsia" w:ascii="仿宋_GB2312" w:eastAsia="仿宋_GB2312"/>
          <w:sz w:val="32"/>
          <w:szCs w:val="32"/>
          <w:lang w:eastAsia="zh-CN"/>
        </w:rPr>
        <w:t>上级有关文件要求</w:t>
      </w:r>
      <w:r>
        <w:rPr>
          <w:rFonts w:hint="eastAsia" w:ascii="仿宋_GB2312" w:eastAsia="仿宋_GB2312"/>
          <w:sz w:val="32"/>
          <w:szCs w:val="32"/>
        </w:rPr>
        <w:t>，结合近年来我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低保制度的实施情况和</w:t>
      </w:r>
      <w:r>
        <w:rPr>
          <w:rFonts w:ascii="仿宋_GB2312" w:eastAsia="仿宋_GB2312"/>
          <w:sz w:val="32"/>
          <w:szCs w:val="32"/>
        </w:rPr>
        <w:t>工作经验</w:t>
      </w:r>
      <w:r>
        <w:rPr>
          <w:rFonts w:hint="eastAsia" w:ascii="仿宋_GB2312" w:eastAsia="仿宋_GB2312"/>
          <w:sz w:val="32"/>
          <w:szCs w:val="32"/>
        </w:rPr>
        <w:t>，在开展调研、</w:t>
      </w:r>
      <w:r>
        <w:rPr>
          <w:rFonts w:hint="eastAsia" w:ascii="仿宋_GB2312" w:eastAsia="仿宋_GB2312"/>
          <w:sz w:val="32"/>
          <w:szCs w:val="32"/>
          <w:lang w:eastAsia="zh-CN"/>
        </w:rPr>
        <w:t>征求区（市）</w:t>
      </w:r>
      <w:r>
        <w:rPr>
          <w:rFonts w:hint="eastAsia" w:ascii="仿宋_GB2312" w:eastAsia="仿宋_GB2312"/>
          <w:sz w:val="32"/>
          <w:szCs w:val="32"/>
        </w:rPr>
        <w:t>基层工作人员意见建议的基础上，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了修订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社会救助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科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形成《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枣庄市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最低生活保障管理办法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》（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初稿稿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后，先后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两次召开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区（市）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、民政工作人员参加的座谈会，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多种形式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征求了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省民政厅、市财政局、市人社局、市残联等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部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门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意见，提交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局办公室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进行合法性审查，对《办法》进行了全面修改完善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形成了《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枣庄市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最低生活保障管理办法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》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（征求意见稿）。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共八章，六十一条。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第一章总则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低保管理办法制定的目的、原则和各级民政部门的职责。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第二章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申请和受理。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认定低保对象的条件、申请材料、应当暂缓或者不予受理低保的条件、低保经办人员和村（两委）人员及其近亲属申请或者享受低保的管理。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第三章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家庭经济状况调查认定。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家庭经济状况的含义，家庭收入的含义以及不同类型家庭收入具体内容，不计入家庭收入核算的具体项目，对于共同生活的家庭成员因残疾、患重病等在核算家庭收入时适当扣减的具体类型；家庭财产的定义和家庭财产具体内容，不符合低保办理的家庭财产状况；调查低保申请家庭经济状况和实际生活情况的方式；家庭经济状况信息核对结果的处理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第四章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审核确定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审核确认的时限，公示的内容、低保发放标准等。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第五章低保资金筹集、管理与发放。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低保资金来源、使用、发放方式。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第六章服务管理。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低保政策宣传、动态管理、档案管理、内部管理措施及具体要求。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第七章监督检查。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监督检查的部门和职责、监督检查的方式和权利义务。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章附则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市民政局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负责解释。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本办法有效期时间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2022年3月16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302F"/>
    <w:rsid w:val="01842509"/>
    <w:rsid w:val="03EC23B9"/>
    <w:rsid w:val="04422757"/>
    <w:rsid w:val="0C9749BC"/>
    <w:rsid w:val="0CF266BB"/>
    <w:rsid w:val="12777C55"/>
    <w:rsid w:val="15975BB9"/>
    <w:rsid w:val="17F4258F"/>
    <w:rsid w:val="19697204"/>
    <w:rsid w:val="19B47DC7"/>
    <w:rsid w:val="1D2148EE"/>
    <w:rsid w:val="1E554D63"/>
    <w:rsid w:val="209F004D"/>
    <w:rsid w:val="21FE3C2C"/>
    <w:rsid w:val="24394BD2"/>
    <w:rsid w:val="24760995"/>
    <w:rsid w:val="27FA2EF9"/>
    <w:rsid w:val="2B7B2ABB"/>
    <w:rsid w:val="2BF00B4C"/>
    <w:rsid w:val="2E9A729B"/>
    <w:rsid w:val="2EB42E0E"/>
    <w:rsid w:val="2ECE13AD"/>
    <w:rsid w:val="31AD3E59"/>
    <w:rsid w:val="32FA1558"/>
    <w:rsid w:val="36C27B19"/>
    <w:rsid w:val="37059B31"/>
    <w:rsid w:val="3A933E8D"/>
    <w:rsid w:val="3DFD3FCA"/>
    <w:rsid w:val="3E5D61AC"/>
    <w:rsid w:val="3FBABFEB"/>
    <w:rsid w:val="41EE546D"/>
    <w:rsid w:val="4438722A"/>
    <w:rsid w:val="45634FBC"/>
    <w:rsid w:val="45F015C0"/>
    <w:rsid w:val="46487948"/>
    <w:rsid w:val="46F5DE85"/>
    <w:rsid w:val="47EB6714"/>
    <w:rsid w:val="48EA016C"/>
    <w:rsid w:val="495A726D"/>
    <w:rsid w:val="4B090D4D"/>
    <w:rsid w:val="4DC03391"/>
    <w:rsid w:val="4E556D59"/>
    <w:rsid w:val="533B2ADB"/>
    <w:rsid w:val="57FCA2C5"/>
    <w:rsid w:val="57FE3898"/>
    <w:rsid w:val="5C941526"/>
    <w:rsid w:val="5ED35E8D"/>
    <w:rsid w:val="5ED644AB"/>
    <w:rsid w:val="5F085F32"/>
    <w:rsid w:val="5FDD55F6"/>
    <w:rsid w:val="6700279C"/>
    <w:rsid w:val="67B0689F"/>
    <w:rsid w:val="69434948"/>
    <w:rsid w:val="6C050E70"/>
    <w:rsid w:val="6D5B2EC4"/>
    <w:rsid w:val="6EA8244E"/>
    <w:rsid w:val="6FB616DD"/>
    <w:rsid w:val="705C329D"/>
    <w:rsid w:val="70784B30"/>
    <w:rsid w:val="717C64B8"/>
    <w:rsid w:val="72D138E9"/>
    <w:rsid w:val="746729DB"/>
    <w:rsid w:val="7BBBC9EE"/>
    <w:rsid w:val="7CD65A9A"/>
    <w:rsid w:val="7F7293E7"/>
    <w:rsid w:val="7F7CADBE"/>
    <w:rsid w:val="8FD792B3"/>
    <w:rsid w:val="97FF38CE"/>
    <w:rsid w:val="A7F13279"/>
    <w:rsid w:val="BA73B8A1"/>
    <w:rsid w:val="BAD7C1E7"/>
    <w:rsid w:val="BBDE3C67"/>
    <w:rsid w:val="BDDB66D4"/>
    <w:rsid w:val="BF72899A"/>
    <w:rsid w:val="BF7FC798"/>
    <w:rsid w:val="BFEF8A29"/>
    <w:rsid w:val="CFFF6A7F"/>
    <w:rsid w:val="D1D92A66"/>
    <w:rsid w:val="DBE3D30C"/>
    <w:rsid w:val="DEFFCF05"/>
    <w:rsid w:val="EABF3FF5"/>
    <w:rsid w:val="EFBF2FE4"/>
    <w:rsid w:val="F0A7A0EB"/>
    <w:rsid w:val="F56EF561"/>
    <w:rsid w:val="F763BCC6"/>
    <w:rsid w:val="F7D39117"/>
    <w:rsid w:val="FADD7174"/>
    <w:rsid w:val="FAF3AEFA"/>
    <w:rsid w:val="FBFD24CF"/>
    <w:rsid w:val="FD7F320E"/>
    <w:rsid w:val="FE4D5339"/>
    <w:rsid w:val="FFF78D60"/>
    <w:rsid w:val="FFF7CE86"/>
    <w:rsid w:val="FFF95392"/>
    <w:rsid w:val="FFFF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|2"/>
    <w:basedOn w:val="1"/>
    <w:qFormat/>
    <w:uiPriority w:val="0"/>
    <w:pPr>
      <w:spacing w:after="1200"/>
      <w:jc w:val="center"/>
    </w:pPr>
    <w:rPr>
      <w:rFonts w:ascii="Calibri" w:hAnsi="Calibri" w:eastAsia="宋体" w:cs="Times New Roman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1084</Words>
  <Characters>1125</Characters>
  <Paragraphs>30</Paragraphs>
  <TotalTime>1</TotalTime>
  <ScaleCrop>false</ScaleCrop>
  <LinksUpToDate>false</LinksUpToDate>
  <CharactersWithSpaces>1132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2020-10-23T20:44:00Z</dcterms:created>
  <dc:creator>Administrator</dc:creator>
  <cp:lastModifiedBy>liuxl</cp:lastModifiedBy>
  <cp:lastPrinted>2022-04-13T18:16:00Z</cp:lastPrinted>
  <dcterms:modified xsi:type="dcterms:W3CDTF">2023-05-25T10:16:40Z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0_btnclosed</vt:lpwstr>
  </property>
  <property fmtid="{D5CDD505-2E9C-101B-9397-08002B2CF9AE}" pid="4" name="ICV">
    <vt:lpwstr>AF49CDE07C1F470BADD12836E67317BB</vt:lpwstr>
  </property>
</Properties>
</file>