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6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814"/>
        <w:gridCol w:w="757"/>
        <w:gridCol w:w="1422"/>
        <w:gridCol w:w="2252"/>
        <w:gridCol w:w="774"/>
        <w:gridCol w:w="1211"/>
        <w:gridCol w:w="1187"/>
        <w:gridCol w:w="1189"/>
        <w:gridCol w:w="819"/>
        <w:gridCol w:w="1009"/>
        <w:gridCol w:w="804"/>
        <w:gridCol w:w="1289"/>
        <w:gridCol w:w="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66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宋体" w:eastAsia="宋体" w:cs="宋体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sz w:val="32"/>
                <w:szCs w:val="3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66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line="400" w:lineRule="exact"/>
              <w:ind w:firstLine="3520" w:firstLineChars="800"/>
              <w:rPr>
                <w:rFonts w:ascii="方正大标宋简体" w:hAnsi="宋体" w:eastAsia="方正大标宋简体" w:cs="宋体"/>
                <w:sz w:val="44"/>
                <w:szCs w:val="44"/>
              </w:rPr>
            </w:pPr>
            <w:r>
              <w:rPr>
                <w:rFonts w:hint="eastAsia" w:ascii="方正大标宋简体" w:hAnsi="宋体" w:eastAsia="方正大标宋简体" w:cs="宋体"/>
                <w:sz w:val="44"/>
                <w:szCs w:val="44"/>
              </w:rPr>
              <w:t>枣庄市慈善总会办公室业务范围清单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6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360" w:lineRule="exact"/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主管部门、单位（公章）：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枣庄市民政局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事业单位法定代表人签字：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吕学军</w:t>
            </w:r>
          </w:p>
          <w:p>
            <w:pPr>
              <w:spacing w:after="0" w:line="360" w:lineRule="exact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业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(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公章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):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枣庄市慈善总会办公室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填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期：2017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.09.15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3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单位名称</w:t>
            </w:r>
          </w:p>
        </w:tc>
        <w:tc>
          <w:tcPr>
            <w:tcW w:w="21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枣庄市慈善总会办公室</w:t>
            </w:r>
          </w:p>
        </w:tc>
        <w:tc>
          <w:tcPr>
            <w:tcW w:w="22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统一社会信用代码</w:t>
            </w: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123704005965866383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单位地址</w:t>
            </w:r>
          </w:p>
        </w:tc>
        <w:tc>
          <w:tcPr>
            <w:tcW w:w="573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枣庄市市中区文化西路10号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2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573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序号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</w:t>
            </w:r>
            <w:r>
              <w:rPr>
                <w:rFonts w:ascii="黑体" w:hAnsi="黑体" w:eastAsia="黑体" w:cs="宋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名称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事项类别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实施依据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主要内容</w:t>
            </w:r>
          </w:p>
        </w:tc>
        <w:tc>
          <w:tcPr>
            <w:tcW w:w="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服务对象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承办</w:t>
            </w:r>
          </w:p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机构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共同实施单位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是否收费</w:t>
            </w:r>
          </w:p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及标准</w:t>
            </w:r>
          </w:p>
        </w:tc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</w:t>
            </w:r>
          </w:p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期限</w:t>
            </w:r>
          </w:p>
        </w:tc>
        <w:tc>
          <w:tcPr>
            <w:tcW w:w="10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年度</w:t>
            </w:r>
            <w:r>
              <w:rPr>
                <w:rFonts w:hint="eastAsia" w:ascii="黑体" w:hAnsi="黑体" w:eastAsia="黑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业务量</w:t>
            </w:r>
          </w:p>
        </w:tc>
        <w:tc>
          <w:tcPr>
            <w:tcW w:w="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开展成效</w:t>
            </w:r>
          </w:p>
        </w:tc>
        <w:tc>
          <w:tcPr>
            <w:tcW w:w="12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联系方式</w:t>
            </w:r>
          </w:p>
        </w:tc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大病救助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对在本市区域内居住，具有常住户口，因患重大疾病造成家庭生活特别困难的城乡居民实施救助。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市民政局，全市各级慈善组织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1000人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“朝阳助学”救助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 户口，家庭经济困难的城乡应届高考新生，以及部分中小学生实施救助。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枣庄市民政局、全市各级慈善组织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5000人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“情暖万家”救助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对在本市区域内居住，具有常住户口因特殊原因造成家庭经济困难者实施救助。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枣庄市民政局、全市各级慈善组织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20000人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4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“夕阳扶老“救助项目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对在本市区域内居住，具有常住户口的低保老人、五保老人以及敬老院老人实施救助。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枣庄市民政局、全市各级慈善组织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1000人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慈善临时救助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因自然灾害、意外事件等原因，导致基本生活暂时出现严重困难的家庭或个人。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枣庄市民政局、全市各级慈善组织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10000人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6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“爱心助残”救助项目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对在本市区域内居住，具有常住户口的家庭生活困难残疾人、孤残儿童实施救助。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枣庄市民政局、全市各级慈善组织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2000人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7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“爱心复明”救助项目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对在本市区域内居住，具有常住户口的家庭生活困难的患“白内障老年人”实施救助。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1000人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8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慈善募捐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在全市范围内开展多种形式的慈善募捐活动。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困难家庭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201万元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9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慈善资金管理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按照相关规定的要求，认真严格的管理好慈善资金。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不可量化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10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慈善公开日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公益服务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《中华人民共和国慈善法》、《枣庄市慈善总会章程》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每年面向社会举办一次“慈善公开日“活动。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全市各级慈善组织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1次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内部管理</w:t>
            </w:r>
          </w:p>
        </w:tc>
        <w:tc>
          <w:tcPr>
            <w:tcW w:w="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其他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相关规定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按照章程和有关规定开展的党务、纪检、机构编制、人事、财务、工青妇等内部管理工作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本单位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枣庄市慈善总会办公室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不可量化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3695986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合计</w:t>
            </w:r>
          </w:p>
        </w:tc>
        <w:tc>
          <w:tcPr>
            <w:tcW w:w="1414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共有业务事项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项，其中行政辅助事项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0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项，公益服务事项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10项，经营服务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0项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>,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其他事项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exact"/>
        <w:ind w:left="220" w:leftChars="0" w:right="-1386" w:rightChars="-630" w:hanging="220" w:hangingChars="100"/>
        <w:jc w:val="left"/>
        <w:textAlignment w:val="auto"/>
        <w:outlineLvl w:val="9"/>
        <w:rPr>
          <w:rFonts w:hint="eastAsia" w:eastAsia="仿宋_GB2312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exact"/>
        <w:ind w:left="220" w:leftChars="0" w:right="-1386" w:rightChars="-630" w:hanging="220" w:hangingChars="100"/>
        <w:jc w:val="left"/>
        <w:textAlignment w:val="auto"/>
        <w:outlineLvl w:val="9"/>
        <w:rPr>
          <w:rFonts w:hint="eastAsia" w:eastAsia="仿宋_GB2312"/>
          <w:szCs w:val="21"/>
          <w:lang w:val="en-US" w:eastAsia="zh-CN"/>
        </w:rPr>
      </w:pPr>
      <w:r>
        <w:rPr>
          <w:rFonts w:hint="eastAsia" w:eastAsia="仿宋_GB2312"/>
          <w:szCs w:val="21"/>
        </w:rPr>
        <w:t>事业单位填报人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eastAsia="zh-CN"/>
        </w:rPr>
        <w:t>田玉洁</w:t>
      </w:r>
      <w:r>
        <w:rPr>
          <w:rFonts w:eastAsia="仿宋_GB2312"/>
          <w:szCs w:val="21"/>
        </w:rPr>
        <w:t xml:space="preserve">                   </w:t>
      </w:r>
      <w:r>
        <w:rPr>
          <w:rFonts w:hint="eastAsia" w:eastAsia="仿宋_GB2312"/>
          <w:szCs w:val="21"/>
          <w:lang w:val="en-US" w:eastAsia="zh-CN"/>
        </w:rPr>
        <w:t xml:space="preserve">  </w:t>
      </w:r>
      <w:r>
        <w:rPr>
          <w:rFonts w:hint="eastAsia" w:eastAsia="仿宋_GB2312"/>
          <w:szCs w:val="21"/>
        </w:rPr>
        <w:t>事业单位审核人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eastAsia="zh-CN"/>
        </w:rPr>
        <w:t>吕学军</w:t>
      </w:r>
      <w:r>
        <w:rPr>
          <w:rFonts w:eastAsia="仿宋_GB2312"/>
          <w:szCs w:val="21"/>
        </w:rPr>
        <w:t xml:space="preserve">                                </w:t>
      </w:r>
      <w:r>
        <w:rPr>
          <w:rFonts w:hint="eastAsia" w:eastAsia="仿宋_GB2312"/>
          <w:szCs w:val="21"/>
        </w:rPr>
        <w:t>主管部门审核人</w:t>
      </w:r>
      <w:r>
        <w:rPr>
          <w:rFonts w:eastAsia="仿宋_GB2312"/>
          <w:szCs w:val="21"/>
        </w:rPr>
        <w:t>:</w:t>
      </w:r>
      <w:r>
        <w:rPr>
          <w:rFonts w:hint="eastAsia" w:eastAsia="仿宋_GB2312"/>
          <w:szCs w:val="21"/>
          <w:lang w:val="en-US" w:eastAsia="zh-CN"/>
        </w:rPr>
        <w:t xml:space="preserve"> 生辉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exact"/>
        <w:ind w:left="220" w:leftChars="0" w:right="-1386" w:rightChars="-630" w:hanging="220" w:hangingChars="100"/>
        <w:jc w:val="left"/>
        <w:textAlignment w:val="auto"/>
        <w:outlineLvl w:val="9"/>
        <w:rPr>
          <w:rFonts w:hint="eastAsia" w:ascii="黑体" w:hAnsi="黑体" w:eastAsia="仿宋_GB2312"/>
          <w:sz w:val="21"/>
          <w:szCs w:val="21"/>
          <w:lang w:val="en-US" w:eastAsia="zh-CN"/>
        </w:rPr>
      </w:pP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val="en-US" w:eastAsia="zh-CN"/>
        </w:rPr>
        <w:t>3695986</w:t>
      </w:r>
      <w:r>
        <w:rPr>
          <w:rFonts w:eastAsia="仿宋_GB2312"/>
          <w:szCs w:val="21"/>
        </w:rPr>
        <w:t xml:space="preserve">                  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val="en-US" w:eastAsia="zh-CN"/>
        </w:rPr>
        <w:t>3695982</w:t>
      </w:r>
      <w:r>
        <w:rPr>
          <w:rFonts w:eastAsia="仿宋_GB2312"/>
          <w:szCs w:val="21"/>
        </w:rPr>
        <w:t xml:space="preserve">                         </w:t>
      </w:r>
      <w:r>
        <w:rPr>
          <w:rFonts w:hint="eastAsia" w:eastAsia="仿宋_GB2312"/>
          <w:szCs w:val="21"/>
          <w:lang w:val="en-US" w:eastAsia="zh-CN"/>
        </w:rPr>
        <w:t xml:space="preserve">    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>:</w:t>
      </w:r>
      <w:r>
        <w:rPr>
          <w:rFonts w:hint="eastAsia" w:eastAsia="仿宋_GB2312"/>
          <w:szCs w:val="21"/>
          <w:lang w:val="en-US" w:eastAsia="zh-CN"/>
        </w:rPr>
        <w:t>3314161</w:t>
      </w:r>
    </w:p>
    <w:p/>
    <w:sectPr>
      <w:pgSz w:w="16838" w:h="11906" w:orient="landscape"/>
      <w:pgMar w:top="1276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5204"/>
    <w:rsid w:val="000A73C8"/>
    <w:rsid w:val="001B15DA"/>
    <w:rsid w:val="00257578"/>
    <w:rsid w:val="003A2DD7"/>
    <w:rsid w:val="003A3103"/>
    <w:rsid w:val="004E3C67"/>
    <w:rsid w:val="005F1A93"/>
    <w:rsid w:val="006336AF"/>
    <w:rsid w:val="00681B5B"/>
    <w:rsid w:val="006F107A"/>
    <w:rsid w:val="0073090D"/>
    <w:rsid w:val="008E5204"/>
    <w:rsid w:val="009511D5"/>
    <w:rsid w:val="00A2133B"/>
    <w:rsid w:val="00C05CA1"/>
    <w:rsid w:val="00C34CC8"/>
    <w:rsid w:val="00C77C28"/>
    <w:rsid w:val="00D22807"/>
    <w:rsid w:val="00E13393"/>
    <w:rsid w:val="00EA1296"/>
    <w:rsid w:val="09566FF7"/>
    <w:rsid w:val="09887F65"/>
    <w:rsid w:val="099519E5"/>
    <w:rsid w:val="0F802346"/>
    <w:rsid w:val="25931195"/>
    <w:rsid w:val="262F6268"/>
    <w:rsid w:val="284872BD"/>
    <w:rsid w:val="2E7A1CA6"/>
    <w:rsid w:val="2F9110AB"/>
    <w:rsid w:val="385A6D51"/>
    <w:rsid w:val="3A066DCB"/>
    <w:rsid w:val="57964D51"/>
    <w:rsid w:val="59FF720F"/>
    <w:rsid w:val="729A4826"/>
    <w:rsid w:val="730C5E50"/>
    <w:rsid w:val="76A35645"/>
    <w:rsid w:val="7B5E076D"/>
    <w:rsid w:val="7FA2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279</Words>
  <Characters>1591</Characters>
  <Lines>13</Lines>
  <Paragraphs>3</Paragraphs>
  <TotalTime>6</TotalTime>
  <ScaleCrop>false</ScaleCrop>
  <LinksUpToDate>false</LinksUpToDate>
  <CharactersWithSpaces>1867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2017-09-15T02:19:00Z</dcterms:created>
  <dc:creator>微软用户</dc:creator>
  <cp:lastModifiedBy>Administrator</cp:lastModifiedBy>
  <dcterms:modified xsi:type="dcterms:W3CDTF">2018-09-13T02:09:31Z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