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 w:val="0"/>
        <w:spacing w:before="0" w:after="0" w:line="220" w:lineRule="atLeast"/>
        <w:ind w:left="20" w:right="0"/>
        <w:jc w:val="both"/>
        <w:textAlignment w:val="baseline"/>
        <w:rPr>
          <w:sz w:val="28"/>
          <w:szCs w:val="28"/>
        </w:rPr>
      </w:pPr>
    </w:p>
    <w:p>
      <w:pPr>
        <w:pageBreakBefore w:val="0"/>
        <w:wordWrap w:val="0"/>
        <w:spacing w:before="0" w:after="0" w:line="240" w:lineRule="exact"/>
        <w:ind w:left="0" w:right="0"/>
        <w:jc w:val="both"/>
        <w:textAlignment w:val="baseline"/>
        <w:rPr>
          <w:sz w:val="22"/>
          <w:szCs w:val="2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殡葬服务机构收费网络集中公示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</w:p>
    <w:p>
      <w:pPr>
        <w:pageBreakBefore w:val="0"/>
        <w:wordWrap w:val="0"/>
        <w:spacing w:before="0" w:after="0" w:line="240" w:lineRule="exact"/>
        <w:ind w:left="0" w:right="0"/>
        <w:jc w:val="center"/>
        <w:textAlignment w:val="baseline"/>
        <w:rPr>
          <w:b w:val="0"/>
          <w:bCs w:val="0"/>
          <w:sz w:val="22"/>
          <w:szCs w:val="22"/>
        </w:rPr>
      </w:pPr>
    </w:p>
    <w:p>
      <w:pPr>
        <w:pageBreakBefore w:val="0"/>
        <w:wordWrap w:val="0"/>
        <w:spacing w:before="0" w:after="0" w:line="180" w:lineRule="atLeast"/>
        <w:ind w:left="20" w:right="0"/>
        <w:jc w:val="both"/>
        <w:textAlignment w:val="baseline"/>
        <w:rPr>
          <w:rFonts w:hint="eastAsia" w:eastAsia="黑体"/>
          <w:b w:val="0"/>
          <w:bCs w:val="0"/>
          <w:sz w:val="28"/>
          <w:szCs w:val="28"/>
          <w:lang w:eastAsia="zh-CN"/>
        </w:rPr>
      </w:pPr>
      <w:r>
        <w:rPr>
          <w:rFonts w:ascii="黑体" w:hAnsi="黑体" w:eastAsia="黑体" w:cs="黑体"/>
          <w:b w:val="0"/>
          <w:bCs w:val="0"/>
          <w:i w:val="0"/>
          <w:color w:val="000000"/>
          <w:spacing w:val="0"/>
          <w:sz w:val="28"/>
          <w:szCs w:val="28"/>
        </w:rPr>
        <w:t>收费单位：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spacing w:val="0"/>
          <w:sz w:val="28"/>
          <w:szCs w:val="28"/>
          <w:lang w:eastAsia="zh-CN"/>
        </w:rPr>
        <w:t>台儿庄区殡仪馆</w:t>
      </w:r>
    </w:p>
    <w:tbl>
      <w:tblPr>
        <w:tblStyle w:val="3"/>
        <w:tblW w:w="5082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251"/>
        <w:gridCol w:w="1442"/>
        <w:gridCol w:w="1404"/>
        <w:gridCol w:w="1220"/>
        <w:gridCol w:w="2540"/>
        <w:gridCol w:w="2571"/>
        <w:gridCol w:w="2899"/>
        <w:gridCol w:w="105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000" w:type="pct"/>
            <w:gridSpan w:val="9"/>
            <w:vAlign w:val="center"/>
          </w:tcPr>
          <w:p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i w:val="0"/>
                <w:color w:val="000000"/>
                <w:spacing w:val="0"/>
                <w:sz w:val="24"/>
                <w:szCs w:val="24"/>
              </w:rPr>
              <w:t>基本殡葬服务收费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403" w:type="pct"/>
            <w:vAlign w:val="center"/>
          </w:tcPr>
          <w:p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服务项目</w:t>
            </w:r>
          </w:p>
        </w:tc>
        <w:tc>
          <w:tcPr>
            <w:tcW w:w="400" w:type="pct"/>
            <w:vAlign w:val="center"/>
          </w:tcPr>
          <w:p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收费标准</w:t>
            </w:r>
          </w:p>
        </w:tc>
        <w:tc>
          <w:tcPr>
            <w:tcW w:w="461" w:type="pct"/>
            <w:vAlign w:val="center"/>
          </w:tcPr>
          <w:p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计费单位</w:t>
            </w:r>
          </w:p>
        </w:tc>
        <w:tc>
          <w:tcPr>
            <w:tcW w:w="449" w:type="pct"/>
            <w:vAlign w:val="center"/>
          </w:tcPr>
          <w:p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定价形式</w:t>
            </w:r>
          </w:p>
        </w:tc>
        <w:tc>
          <w:tcPr>
            <w:tcW w:w="390" w:type="pct"/>
            <w:vAlign w:val="center"/>
          </w:tcPr>
          <w:p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收费文件</w:t>
            </w:r>
          </w:p>
        </w:tc>
        <w:tc>
          <w:tcPr>
            <w:tcW w:w="812" w:type="pct"/>
            <w:vAlign w:val="center"/>
          </w:tcPr>
          <w:p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服务内容</w:t>
            </w:r>
          </w:p>
        </w:tc>
        <w:tc>
          <w:tcPr>
            <w:tcW w:w="822" w:type="pct"/>
            <w:vAlign w:val="center"/>
          </w:tcPr>
          <w:p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服务标准、等级、规格</w:t>
            </w:r>
          </w:p>
        </w:tc>
        <w:tc>
          <w:tcPr>
            <w:tcW w:w="927" w:type="pct"/>
            <w:vAlign w:val="center"/>
          </w:tcPr>
          <w:p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减免政策</w:t>
            </w:r>
          </w:p>
        </w:tc>
        <w:tc>
          <w:tcPr>
            <w:tcW w:w="331" w:type="pct"/>
            <w:vAlign w:val="top"/>
          </w:tcPr>
          <w:p>
            <w:pPr>
              <w:pageBreakBefore w:val="0"/>
              <w:wordWrap w:val="0"/>
              <w:spacing w:before="0" w:after="0" w:line="180" w:lineRule="atLeast"/>
              <w:ind w:left="20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备注</w:t>
            </w:r>
          </w:p>
          <w:p>
            <w:pPr>
              <w:pageBreakBefore w:val="0"/>
              <w:wordWrap w:val="0"/>
              <w:spacing w:before="0" w:after="0" w:line="180" w:lineRule="atLeast"/>
              <w:ind w:left="6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(可附照片)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403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遗体存放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4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元/具/小时</w:t>
            </w:r>
          </w:p>
        </w:tc>
        <w:tc>
          <w:tcPr>
            <w:tcW w:w="4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390" w:type="pct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台价字（2022）101号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遗体冷藏存放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单体冷藏柜</w:t>
            </w:r>
          </w:p>
        </w:tc>
        <w:tc>
          <w:tcPr>
            <w:tcW w:w="92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〔2025〕1号文，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对台儿庄区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户籍居民以及其他符合条件的免除对象，直接减免3 天内遗体存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（含冷藏）费</w:t>
            </w:r>
          </w:p>
        </w:tc>
        <w:tc>
          <w:tcPr>
            <w:tcW w:w="33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0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4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元/具/小时</w:t>
            </w:r>
          </w:p>
        </w:tc>
        <w:tc>
          <w:tcPr>
            <w:tcW w:w="4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390" w:type="pct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单体冷藏柜</w:t>
            </w:r>
          </w:p>
        </w:tc>
        <w:tc>
          <w:tcPr>
            <w:tcW w:w="92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3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0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遗体接运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4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390" w:type="pct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到指定地点接运遗体，含遗体消毒及抬尸</w:t>
            </w:r>
          </w:p>
        </w:tc>
        <w:tc>
          <w:tcPr>
            <w:tcW w:w="82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20公里以内每具100元，超出20公里每公里加收</w:t>
            </w:r>
            <w:r>
              <w:rPr>
                <w:rFonts w:hint="default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元，按照往返里程计算</w:t>
            </w:r>
          </w:p>
        </w:tc>
        <w:tc>
          <w:tcPr>
            <w:tcW w:w="9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〔2025〕1号文，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对台儿庄区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直接减免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4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遗体火化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500</w:t>
            </w:r>
          </w:p>
        </w:tc>
        <w:tc>
          <w:tcPr>
            <w:tcW w:w="4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4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390" w:type="pct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遗体火化（含骨灰整理）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含骨灰整理</w:t>
            </w:r>
            <w:r>
              <w:rPr>
                <w:rFonts w:hint="default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7周岁半儿童减半</w:t>
            </w:r>
          </w:p>
        </w:tc>
        <w:tc>
          <w:tcPr>
            <w:tcW w:w="9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〔2025〕1号文，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对台儿庄区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直接减免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4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骨灰寄存</w:t>
            </w:r>
          </w:p>
        </w:tc>
        <w:tc>
          <w:tcPr>
            <w:tcW w:w="4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60</w:t>
            </w:r>
          </w:p>
        </w:tc>
        <w:tc>
          <w:tcPr>
            <w:tcW w:w="4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元/盒/年</w:t>
            </w:r>
          </w:p>
        </w:tc>
        <w:tc>
          <w:tcPr>
            <w:tcW w:w="44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390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按约定期限存放骨灰，含骨灰寄存、管理、卫生清洁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铝合金骨灰格单盒60元/年，不满半年的按半年收费，不足一年的按一年收费</w:t>
            </w:r>
          </w:p>
        </w:tc>
        <w:tc>
          <w:tcPr>
            <w:tcW w:w="92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〔2025〕1号文，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对台儿庄区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直接减免（一年内免费）</w:t>
            </w:r>
          </w:p>
        </w:tc>
        <w:tc>
          <w:tcPr>
            <w:tcW w:w="3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snapToGrid w:val="0"/>
          <w:color w:val="000000"/>
          <w:kern w:val="0"/>
          <w:sz w:val="22"/>
          <w:szCs w:val="2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snapToGrid w:val="0"/>
          <w:color w:val="000000"/>
          <w:kern w:val="0"/>
          <w:sz w:val="22"/>
          <w:szCs w:val="22"/>
          <w:highlight w:val="none"/>
          <w:u w:val="none"/>
          <w:lang w:val="en-US" w:eastAsia="zh-CN" w:bidi="ar-SA"/>
        </w:rPr>
      </w:pPr>
    </w:p>
    <w:p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tbl>
      <w:tblPr>
        <w:tblStyle w:val="3"/>
        <w:tblW w:w="15390" w:type="dxa"/>
        <w:tblInd w:w="-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440"/>
        <w:gridCol w:w="1455"/>
        <w:gridCol w:w="1665"/>
        <w:gridCol w:w="1020"/>
        <w:gridCol w:w="4620"/>
        <w:gridCol w:w="1575"/>
        <w:gridCol w:w="960"/>
        <w:gridCol w:w="11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5390" w:type="dxa"/>
            <w:gridSpan w:val="9"/>
            <w:vAlign w:val="center"/>
          </w:tcPr>
          <w:p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非基本殡葬(延伸)服务收费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515" w:type="dxa"/>
            <w:vAlign w:val="center"/>
          </w:tcPr>
          <w:p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服务项目</w:t>
            </w:r>
          </w:p>
        </w:tc>
        <w:tc>
          <w:tcPr>
            <w:tcW w:w="1440" w:type="dxa"/>
            <w:vAlign w:val="center"/>
          </w:tcPr>
          <w:p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收费标准</w:t>
            </w:r>
          </w:p>
        </w:tc>
        <w:tc>
          <w:tcPr>
            <w:tcW w:w="1455" w:type="dxa"/>
            <w:vAlign w:val="center"/>
          </w:tcPr>
          <w:p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计费单位</w:t>
            </w:r>
          </w:p>
        </w:tc>
        <w:tc>
          <w:tcPr>
            <w:tcW w:w="1665" w:type="dxa"/>
            <w:vAlign w:val="center"/>
          </w:tcPr>
          <w:p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定价形式</w:t>
            </w:r>
          </w:p>
        </w:tc>
        <w:tc>
          <w:tcPr>
            <w:tcW w:w="1020" w:type="dxa"/>
            <w:vAlign w:val="center"/>
          </w:tcPr>
          <w:p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收费文件</w:t>
            </w:r>
          </w:p>
        </w:tc>
        <w:tc>
          <w:tcPr>
            <w:tcW w:w="4620" w:type="dxa"/>
            <w:vAlign w:val="center"/>
          </w:tcPr>
          <w:p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服务内容</w:t>
            </w:r>
          </w:p>
        </w:tc>
        <w:tc>
          <w:tcPr>
            <w:tcW w:w="1575" w:type="dxa"/>
            <w:vAlign w:val="center"/>
          </w:tcPr>
          <w:p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服务标准、等级、规格</w:t>
            </w:r>
          </w:p>
        </w:tc>
        <w:tc>
          <w:tcPr>
            <w:tcW w:w="960" w:type="dxa"/>
            <w:vAlign w:val="center"/>
          </w:tcPr>
          <w:p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减免政策</w:t>
            </w:r>
          </w:p>
        </w:tc>
        <w:tc>
          <w:tcPr>
            <w:tcW w:w="1140" w:type="dxa"/>
            <w:vAlign w:val="top"/>
          </w:tcPr>
          <w:p>
            <w:pPr>
              <w:pageBreakBefore w:val="0"/>
              <w:wordWrap w:val="0"/>
              <w:spacing w:before="0" w:after="0" w:line="180" w:lineRule="atLeast"/>
              <w:ind w:left="20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备注</w:t>
            </w:r>
          </w:p>
          <w:p>
            <w:pPr>
              <w:pageBreakBefore w:val="0"/>
              <w:wordWrap w:val="0"/>
              <w:spacing w:before="0" w:after="0" w:line="180" w:lineRule="atLeast"/>
              <w:ind w:left="6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(可附照片)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休息室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免费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次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引导丧主进入休息室等待提供饮水机、纸杯、座椅，引导丧主进入休息室等待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丧主接待室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200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室内设有空调，提供饮水机、纸杯、座椅，引导丧主进入休息室等待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来宾接待室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200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室内设有空调，提供饮水机、纸杯、座椅，引导丧主进入休息室等待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告别厅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200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告别厅租用、LED电子显示屏、挽联、横幅、音乐、场地基本设施布置、瞻仰棺、空调、供桌、花圈等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馆外非正常死亡收尸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300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破碎、腐败、变形、传染病、车祸等；含遗体收敛及人工搬抬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馆外碎尸腐尸收尸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500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破碎、腐败、变形、传染病、车祸等；含遗体收敛及人工搬抬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遗体理发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含理发、剃须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普通遗体整容化妆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300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清洁消毒，调整五官位置，肤色修饰，细节装饰，异味处理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遗体整形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500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针对非正常死亡遗体受损、变形修复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5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骨灰回送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接运遗体火化后，根据丧属需求回送骨灰至指定地方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20公里以内100元，超过20公里的每1公里加收3元，均按往返里程计算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tbl>
      <w:tblPr>
        <w:tblStyle w:val="3"/>
        <w:tblpPr w:leftFromText="180" w:rightFromText="180" w:vertAnchor="text" w:horzAnchor="page" w:tblpX="659" w:tblpY="119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1664"/>
        <w:gridCol w:w="1664"/>
        <w:gridCol w:w="1664"/>
        <w:gridCol w:w="1664"/>
        <w:gridCol w:w="1664"/>
        <w:gridCol w:w="1872"/>
        <w:gridCol w:w="1840"/>
        <w:gridCol w:w="146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160" w:type="dxa"/>
            <w:gridSpan w:val="9"/>
            <w:vAlign w:val="center"/>
          </w:tcPr>
          <w:p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殡葬用品价格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殡葬用品名称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定价形式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4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(可附照片)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骨灰盒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845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苏州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木质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38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24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24(厘米)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骨灰盒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650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滕州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木质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33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22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22(厘米)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骨灰盒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312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苏州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木质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31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22(厘米)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骨灰盒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221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滕州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石质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32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22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22(厘米)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免费骨灰盒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潍坊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木质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34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*</w:t>
            </w:r>
            <w:r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22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*</w:t>
            </w:r>
            <w:r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22(厘米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）</w:t>
            </w: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〔2025〕1号文，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对台儿庄区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直接减免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尸检垫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70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加厚尸体袋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58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免费尸体袋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〔2025〕1号文，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对台儿庄区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直接减免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snapToGrid w:val="0"/>
          <w:color w:val="000000"/>
          <w:kern w:val="0"/>
          <w:sz w:val="22"/>
          <w:szCs w:val="2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snapToGrid w:val="0"/>
          <w:color w:val="000000"/>
          <w:kern w:val="0"/>
          <w:sz w:val="22"/>
          <w:szCs w:val="2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snapToGrid w:val="0"/>
          <w:color w:val="000000"/>
          <w:kern w:val="0"/>
          <w:sz w:val="22"/>
          <w:szCs w:val="2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snapToGrid w:val="0"/>
          <w:color w:val="000000"/>
          <w:kern w:val="0"/>
          <w:sz w:val="22"/>
          <w:szCs w:val="2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snapToGrid w:val="0"/>
          <w:color w:val="000000"/>
          <w:kern w:val="0"/>
          <w:sz w:val="22"/>
          <w:szCs w:val="22"/>
          <w:highlight w:val="none"/>
          <w:u w:val="none"/>
          <w:lang w:val="en-US" w:eastAsia="zh-CN" w:bidi="ar-SA"/>
        </w:rPr>
      </w:pPr>
      <w:bookmarkStart w:id="0" w:name="_GoBack"/>
      <w:bookmarkEnd w:id="0"/>
    </w:p>
    <w:p>
      <w:pPr>
        <w:pageBreakBefore w:val="0"/>
        <w:wordWrap w:val="0"/>
        <w:spacing w:before="0" w:after="0" w:line="120" w:lineRule="exact"/>
        <w:ind w:left="0" w:right="0"/>
        <w:jc w:val="both"/>
        <w:textAlignment w:val="baseline"/>
        <w:rPr>
          <w:sz w:val="22"/>
          <w:szCs w:val="22"/>
        </w:rPr>
      </w:pPr>
    </w:p>
    <w:p>
      <w:pPr>
        <w:pageBreakBefore w:val="0"/>
        <w:wordWrap w:val="0"/>
        <w:spacing w:before="0" w:after="0" w:line="120" w:lineRule="exact"/>
        <w:ind w:left="0" w:right="0"/>
        <w:jc w:val="right"/>
        <w:textAlignment w:val="baseline"/>
        <w:rPr>
          <w:sz w:val="22"/>
          <w:szCs w:val="22"/>
        </w:rPr>
      </w:pPr>
    </w:p>
    <w:p>
      <w:pPr>
        <w:pageBreakBefore w:val="0"/>
        <w:wordWrap w:val="0"/>
        <w:spacing w:before="0" w:after="0" w:line="160" w:lineRule="atLeast"/>
        <w:ind w:left="0" w:right="500"/>
        <w:jc w:val="both"/>
        <w:textAlignment w:val="baseline"/>
        <w:rPr>
          <w:sz w:val="11"/>
        </w:rPr>
      </w:pPr>
    </w:p>
    <w:sectPr>
      <w:headerReference r:id="rId3" w:type="default"/>
      <w:footerReference r:id="rId4" w:type="default"/>
      <w:pgSz w:w="16820" w:h="11900" w:orient="landscape"/>
      <w:pgMar w:top="1240" w:right="720" w:bottom="780" w:left="720" w:header="420" w:footer="4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1255443"/>
    <w:rsid w:val="023E0596"/>
    <w:rsid w:val="07011202"/>
    <w:rsid w:val="087A48E0"/>
    <w:rsid w:val="0F22328B"/>
    <w:rsid w:val="182D17D0"/>
    <w:rsid w:val="1941466A"/>
    <w:rsid w:val="1D7C3EC2"/>
    <w:rsid w:val="226E4F7F"/>
    <w:rsid w:val="252F3F10"/>
    <w:rsid w:val="2A223C82"/>
    <w:rsid w:val="2A4B1014"/>
    <w:rsid w:val="2BB3C1CA"/>
    <w:rsid w:val="2C506EDE"/>
    <w:rsid w:val="324A2389"/>
    <w:rsid w:val="350C4854"/>
    <w:rsid w:val="35E0313A"/>
    <w:rsid w:val="3CE83271"/>
    <w:rsid w:val="3F4D8EF8"/>
    <w:rsid w:val="3FCE51A8"/>
    <w:rsid w:val="408D6448"/>
    <w:rsid w:val="415C4BBD"/>
    <w:rsid w:val="477F6C5D"/>
    <w:rsid w:val="53A2397B"/>
    <w:rsid w:val="56E33C54"/>
    <w:rsid w:val="59EC3EE9"/>
    <w:rsid w:val="5BD26DC8"/>
    <w:rsid w:val="5FED3AFF"/>
    <w:rsid w:val="5FF7FE53"/>
    <w:rsid w:val="61F15CD1"/>
    <w:rsid w:val="6523070B"/>
    <w:rsid w:val="6559685A"/>
    <w:rsid w:val="67EF810C"/>
    <w:rsid w:val="69DD7064"/>
    <w:rsid w:val="6D23652B"/>
    <w:rsid w:val="6DFB1968"/>
    <w:rsid w:val="72836EA0"/>
    <w:rsid w:val="75340D1C"/>
    <w:rsid w:val="75F37D63"/>
    <w:rsid w:val="78E65D57"/>
    <w:rsid w:val="79FFE83A"/>
    <w:rsid w:val="7CFE01D7"/>
    <w:rsid w:val="7D6D3E46"/>
    <w:rsid w:val="7FBF9880"/>
    <w:rsid w:val="AFFFFF90"/>
    <w:rsid w:val="D35FDAC1"/>
    <w:rsid w:val="DBDF8535"/>
    <w:rsid w:val="EF5F382C"/>
    <w:rsid w:val="F71761D9"/>
    <w:rsid w:val="FB6B4CEB"/>
    <w:rsid w:val="FBE72C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customStyle="1" w:styleId="5">
    <w:name w:val="正文首行缩进1"/>
    <w:basedOn w:val="2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1029</Words>
  <Characters>1092</Characters>
  <TotalTime>0</TotalTime>
  <ScaleCrop>false</ScaleCrop>
  <LinksUpToDate>false</LinksUpToDate>
  <CharactersWithSpaces>1117</CharactersWithSpaces>
  <Application>WPS Office_11.8.2.1130_F1E327BC-269C-435d-A152-05C5408002CA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2025-09-06T23:18:00Z</dcterms:created>
  <dc:creator>Apache POI</dc:creator>
  <cp:lastModifiedBy>user</cp:lastModifiedBy>
  <dcterms:modified xsi:type="dcterms:W3CDTF">2025-10-29T08:53:06Z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eyJoZGlkIjoiMjkwMTE0OWVkZDc5OTM4NjU3ODhjMTI4YzRhZDUxODgiLCJ1c2VySWQiOiIxMTU4MjE2NzY2In0=</vt:lpwstr>
  </property>
  <property fmtid="{D5CDD505-2E9C-101B-9397-08002B2CF9AE}" pid="3" name="KSOProductBuildVer">
    <vt:lpwstr>2052-11.8.2.1130</vt:lpwstr>
  </property>
  <property fmtid="{D5CDD505-2E9C-101B-9397-08002B2CF9AE}" pid="4" name="ICV">
    <vt:lpwstr>AD6D7BA8F88D10E5A799F9686FD562EB_43</vt:lpwstr>
  </property>
</Properties>
</file>